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FB" w:rsidRPr="00C77EFB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D551D2">
        <w:rPr>
          <w:rFonts w:ascii="Times New Roman" w:hAnsi="Times New Roman"/>
          <w:b/>
          <w:color w:val="000000"/>
          <w:sz w:val="32"/>
          <w:szCs w:val="32"/>
        </w:rPr>
        <w:t>ТОРЖОКСКОГО РАЙОНА</w:t>
      </w:r>
    </w:p>
    <w:p w:rsidR="002058A7" w:rsidRPr="0058150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504"/>
        <w:gridCol w:w="1623"/>
      </w:tblGrid>
      <w:tr w:rsidR="002058A7" w:rsidRPr="00C77EFB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C77EFB" w:rsidRDefault="00D551D2" w:rsidP="00D55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C7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марта </w:t>
            </w:r>
            <w:r w:rsidR="00C77EFB" w:rsidRPr="00C77EFB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678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C77EFB" w:rsidRDefault="00D551D2" w:rsidP="004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114/61</w:t>
            </w:r>
            <w:r w:rsidR="00434F7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2058A7" w:rsidRPr="00C77EFB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C77EFB" w:rsidRDefault="00D551D2" w:rsidP="00C7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основании </w:t>
      </w:r>
      <w:bookmarkStart w:id="0" w:name="_GoBack"/>
      <w:bookmarkEnd w:id="0"/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D551D2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D551D2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D551D2" w:rsidRPr="00D551D2">
        <w:rPr>
          <w:rFonts w:ascii="Times New Roman" w:hAnsi="Times New Roman"/>
          <w:sz w:val="28"/>
          <w:szCs w:val="28"/>
        </w:rPr>
        <w:t>1545</w:t>
      </w:r>
      <w:r w:rsidR="00384186" w:rsidRPr="00D551D2">
        <w:rPr>
          <w:rFonts w:ascii="Times New Roman" w:hAnsi="Times New Roman"/>
          <w:sz w:val="28"/>
          <w:szCs w:val="28"/>
        </w:rPr>
        <w:t xml:space="preserve"> -7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D551D2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D551D2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D551D2">
        <w:rPr>
          <w:rFonts w:ascii="Times New Roman" w:hAnsi="Times New Roman"/>
          <w:sz w:val="28"/>
          <w:szCs w:val="28"/>
        </w:rPr>
        <w:t>Торжокского района</w:t>
      </w:r>
      <w:r w:rsidR="00C77EFB" w:rsidRPr="00D551D2">
        <w:rPr>
          <w:b/>
          <w:spacing w:val="30"/>
          <w:sz w:val="28"/>
          <w:szCs w:val="28"/>
        </w:rPr>
        <w:t xml:space="preserve"> </w:t>
      </w:r>
      <w:r w:rsidRPr="00D551D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551D2">
        <w:rPr>
          <w:rFonts w:ascii="Times New Roman" w:hAnsi="Times New Roman"/>
          <w:sz w:val="28"/>
          <w:szCs w:val="28"/>
        </w:rPr>
        <w:t>:</w:t>
      </w:r>
      <w:r w:rsidRPr="00CA2D8D">
        <w:rPr>
          <w:rFonts w:ascii="Times New Roman" w:hAnsi="Times New Roman"/>
          <w:sz w:val="28"/>
          <w:szCs w:val="28"/>
        </w:rPr>
        <w:t xml:space="preserve"> </w:t>
      </w:r>
    </w:p>
    <w:p w:rsidR="002058A7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77EFB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D551D2">
        <w:rPr>
          <w:rFonts w:ascii="Times New Roman" w:hAnsi="Times New Roman"/>
          <w:sz w:val="28"/>
          <w:szCs w:val="28"/>
        </w:rPr>
        <w:t>Торжокского района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77EFB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77EFB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7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марта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4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CC6274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CC6274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F4207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D551D2">
        <w:rPr>
          <w:rFonts w:ascii="Times New Roman" w:hAnsi="Times New Roman"/>
          <w:sz w:val="28"/>
          <w:szCs w:val="28"/>
        </w:rPr>
        <w:t>Торжокского района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2192" w:rsidTr="00F02626">
        <w:tc>
          <w:tcPr>
            <w:tcW w:w="4320" w:type="dxa"/>
            <w:hideMark/>
          </w:tcPr>
          <w:p w:rsidR="006F2192" w:rsidRPr="006F2192" w:rsidRDefault="006F2192" w:rsidP="00D551D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D551D2">
              <w:rPr>
                <w:rFonts w:ascii="Times New Roman" w:hAnsi="Times New Roman"/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D551D2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О..Н. Колосова</w:t>
            </w:r>
          </w:p>
        </w:tc>
      </w:tr>
      <w:tr w:rsidR="006F2192" w:rsidRPr="008E47D9" w:rsidTr="00F02626">
        <w:trPr>
          <w:trHeight w:val="161"/>
        </w:trPr>
        <w:tc>
          <w:tcPr>
            <w:tcW w:w="4320" w:type="dxa"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6F2192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6F2192" w:rsidRDefault="006F2192" w:rsidP="00D551D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D551D2">
              <w:rPr>
                <w:rFonts w:ascii="Times New Roman" w:hAnsi="Times New Roman"/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D551D2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Н.Б. Величко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DC" w:rsidRDefault="008633DC" w:rsidP="006B1012">
      <w:pPr>
        <w:spacing w:after="0" w:line="240" w:lineRule="auto"/>
      </w:pPr>
      <w:r>
        <w:separator/>
      </w:r>
    </w:p>
  </w:endnote>
  <w:endnote w:type="continuationSeparator" w:id="0">
    <w:p w:rsidR="008633DC" w:rsidRDefault="008633DC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DC" w:rsidRDefault="008633DC" w:rsidP="006B1012">
      <w:pPr>
        <w:spacing w:after="0" w:line="240" w:lineRule="auto"/>
      </w:pPr>
      <w:r>
        <w:separator/>
      </w:r>
    </w:p>
  </w:footnote>
  <w:footnote w:type="continuationSeparator" w:id="0">
    <w:p w:rsidR="008633DC" w:rsidRDefault="008633DC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24192"/>
      <w:docPartObj>
        <w:docPartGallery w:val="Page Numbers (Top of Page)"/>
        <w:docPartUnique/>
      </w:docPartObj>
    </w:sdtPr>
    <w:sdtEndPr/>
    <w:sdtContent>
      <w:p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F7E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33B7"/>
    <w:rsid w:val="000358B7"/>
    <w:rsid w:val="000E0ECF"/>
    <w:rsid w:val="00114DCC"/>
    <w:rsid w:val="001D4307"/>
    <w:rsid w:val="002058A7"/>
    <w:rsid w:val="00227C49"/>
    <w:rsid w:val="00265189"/>
    <w:rsid w:val="00272223"/>
    <w:rsid w:val="002E69EA"/>
    <w:rsid w:val="002F4207"/>
    <w:rsid w:val="003742AF"/>
    <w:rsid w:val="00384186"/>
    <w:rsid w:val="004048AB"/>
    <w:rsid w:val="004170F3"/>
    <w:rsid w:val="004311C2"/>
    <w:rsid w:val="00434F7E"/>
    <w:rsid w:val="004428BF"/>
    <w:rsid w:val="004452E0"/>
    <w:rsid w:val="004521F8"/>
    <w:rsid w:val="004D1DA4"/>
    <w:rsid w:val="00503987"/>
    <w:rsid w:val="00510892"/>
    <w:rsid w:val="0051361E"/>
    <w:rsid w:val="00580D53"/>
    <w:rsid w:val="005C1068"/>
    <w:rsid w:val="006970CB"/>
    <w:rsid w:val="006B1012"/>
    <w:rsid w:val="006F2192"/>
    <w:rsid w:val="00735C15"/>
    <w:rsid w:val="00810CEC"/>
    <w:rsid w:val="008455E6"/>
    <w:rsid w:val="00846104"/>
    <w:rsid w:val="008633DC"/>
    <w:rsid w:val="0094384D"/>
    <w:rsid w:val="00C25CF1"/>
    <w:rsid w:val="00C75874"/>
    <w:rsid w:val="00C77EFB"/>
    <w:rsid w:val="00CC6274"/>
    <w:rsid w:val="00D551D2"/>
    <w:rsid w:val="00D812B0"/>
    <w:rsid w:val="00DC37B4"/>
    <w:rsid w:val="00DC6D67"/>
    <w:rsid w:val="00E322B6"/>
    <w:rsid w:val="00E375A6"/>
    <w:rsid w:val="00E93259"/>
    <w:rsid w:val="00F33391"/>
    <w:rsid w:val="00F92C5E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B9CB"/>
  <w15:docId w15:val="{BAE9C174-9D45-4B83-BC52-72ADA61B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1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9D47-95AD-4E58-922C-6C30D80A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42</cp:revision>
  <cp:lastPrinted>2024-03-06T14:18:00Z</cp:lastPrinted>
  <dcterms:created xsi:type="dcterms:W3CDTF">2024-01-22T14:28:00Z</dcterms:created>
  <dcterms:modified xsi:type="dcterms:W3CDTF">2024-03-10T11:22:00Z</dcterms:modified>
</cp:coreProperties>
</file>